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EFE" w:rsidRDefault="00860EFE" w:rsidP="00860EFE">
      <w:pPr>
        <w:pStyle w:val="Nadpis1"/>
      </w:pPr>
      <w:r>
        <w:t>Privacy Policy</w:t>
      </w:r>
    </w:p>
    <w:p w:rsidR="00860EFE" w:rsidRDefault="00860EFE" w:rsidP="00860EFE">
      <w:pPr>
        <w:pStyle w:val="Nadpis2"/>
      </w:pPr>
      <w:r>
        <w:t>1. Data Controller</w:t>
      </w:r>
    </w:p>
    <w:p w:rsidR="00860EFE" w:rsidRDefault="00860EFE" w:rsidP="00860EFE">
      <w:pPr>
        <w:pStyle w:val="Normlnweb"/>
      </w:pPr>
      <w:r>
        <w:t>The controller of personal data is:</w:t>
      </w:r>
    </w:p>
    <w:p w:rsidR="00860EFE" w:rsidRDefault="00860EFE" w:rsidP="00860EFE">
      <w:pPr>
        <w:pStyle w:val="Normlnweb"/>
      </w:pPr>
      <w:r>
        <w:rPr>
          <w:rStyle w:val="Siln"/>
        </w:rPr>
        <w:t>Lenka Míkovcová</w:t>
      </w:r>
      <w:r>
        <w:br/>
        <w:t>Business ID No. (IČO): 71673202</w:t>
      </w:r>
      <w:r>
        <w:br/>
        <w:t>Registered Address: Na Královce 508/3, Praha 10, 10100, Czech Republic</w:t>
      </w:r>
      <w:r>
        <w:br/>
      </w:r>
      <w:proofErr w:type="gramStart"/>
      <w:r>
        <w:t>E-mail</w:t>
      </w:r>
      <w:proofErr w:type="gramEnd"/>
      <w:r>
        <w:t>: lenka.mikovcova@gmail.com</w:t>
      </w:r>
      <w:r>
        <w:br/>
        <w:t>Telephone: 00420 605 568 004</w:t>
      </w:r>
    </w:p>
    <w:p w:rsidR="00860EFE" w:rsidRDefault="00860EFE" w:rsidP="00860EFE">
      <w:pPr>
        <w:pStyle w:val="Normlnweb"/>
      </w:pPr>
      <w:r>
        <w:t xml:space="preserve"> (hereinafter referred to as the "Controller").</w:t>
      </w:r>
    </w:p>
    <w:p w:rsidR="00860EFE" w:rsidRDefault="00860EFE" w:rsidP="00860EFE">
      <w:pPr>
        <w:pStyle w:val="Normlnweb"/>
      </w:pPr>
      <w:r>
        <w:t>The Controller processes personal data in accordance with Regulation (EU) 2016/679 (GDPR) and applicable laws of the Czech Republic.</w:t>
      </w:r>
    </w:p>
    <w:p w:rsidR="00860EFE" w:rsidRDefault="00860EFE" w:rsidP="00860EFE">
      <w:pPr>
        <w:pStyle w:val="Nadpis2"/>
      </w:pPr>
      <w:r>
        <w:t>2. Personal Data We Process</w:t>
      </w:r>
    </w:p>
    <w:p w:rsidR="00860EFE" w:rsidRDefault="00860EFE" w:rsidP="00860EFE">
      <w:pPr>
        <w:pStyle w:val="Normlnweb"/>
      </w:pPr>
      <w:r>
        <w:t>The Controller may process the following categories of personal data:</w:t>
      </w:r>
    </w:p>
    <w:p w:rsidR="00860EFE" w:rsidRDefault="00860EFE" w:rsidP="00860EFE">
      <w:pPr>
        <w:pStyle w:val="Normlnweb"/>
        <w:numPr>
          <w:ilvl w:val="0"/>
          <w:numId w:val="20"/>
        </w:numPr>
      </w:pPr>
      <w:r>
        <w:t>first name and surname,</w:t>
      </w:r>
    </w:p>
    <w:p w:rsidR="00860EFE" w:rsidRDefault="00860EFE" w:rsidP="00860EFE">
      <w:pPr>
        <w:pStyle w:val="Normlnweb"/>
        <w:numPr>
          <w:ilvl w:val="0"/>
          <w:numId w:val="20"/>
        </w:numPr>
      </w:pPr>
      <w:r>
        <w:t>e-mail address,</w:t>
      </w:r>
    </w:p>
    <w:p w:rsidR="00860EFE" w:rsidRDefault="00860EFE" w:rsidP="00860EFE">
      <w:pPr>
        <w:pStyle w:val="Normlnweb"/>
        <w:numPr>
          <w:ilvl w:val="0"/>
          <w:numId w:val="20"/>
        </w:numPr>
      </w:pPr>
      <w:r>
        <w:t>telephone number,</w:t>
      </w:r>
    </w:p>
    <w:p w:rsidR="00860EFE" w:rsidRDefault="00860EFE" w:rsidP="00860EFE">
      <w:pPr>
        <w:pStyle w:val="Normlnweb"/>
        <w:numPr>
          <w:ilvl w:val="0"/>
          <w:numId w:val="20"/>
        </w:numPr>
      </w:pPr>
      <w:r>
        <w:t>billing information,</w:t>
      </w:r>
    </w:p>
    <w:p w:rsidR="00860EFE" w:rsidRDefault="00860EFE" w:rsidP="00860EFE">
      <w:pPr>
        <w:pStyle w:val="Normlnweb"/>
        <w:numPr>
          <w:ilvl w:val="0"/>
          <w:numId w:val="20"/>
        </w:numPr>
      </w:pPr>
      <w:r>
        <w:t>residential or business address,</w:t>
      </w:r>
    </w:p>
    <w:p w:rsidR="00860EFE" w:rsidRDefault="00860EFE" w:rsidP="00860EFE">
      <w:pPr>
        <w:pStyle w:val="Normlnweb"/>
        <w:numPr>
          <w:ilvl w:val="0"/>
          <w:numId w:val="20"/>
        </w:numPr>
      </w:pPr>
      <w:r>
        <w:t>Business ID Number (IČO) and VAT Number (DIČ), where applicable,</w:t>
      </w:r>
    </w:p>
    <w:p w:rsidR="00860EFE" w:rsidRDefault="00860EFE" w:rsidP="00860EFE">
      <w:pPr>
        <w:pStyle w:val="Normlnweb"/>
        <w:numPr>
          <w:ilvl w:val="0"/>
          <w:numId w:val="20"/>
        </w:numPr>
      </w:pPr>
      <w:r>
        <w:t>information contained in communications with the Controller,</w:t>
      </w:r>
    </w:p>
    <w:p w:rsidR="00860EFE" w:rsidRDefault="00860EFE" w:rsidP="00860EFE">
      <w:pPr>
        <w:pStyle w:val="Normlnweb"/>
        <w:numPr>
          <w:ilvl w:val="0"/>
          <w:numId w:val="20"/>
        </w:numPr>
      </w:pPr>
      <w:r>
        <w:t>information relating to seminar participation,</w:t>
      </w:r>
    </w:p>
    <w:p w:rsidR="00860EFE" w:rsidRDefault="00860EFE" w:rsidP="00860EFE">
      <w:pPr>
        <w:pStyle w:val="Normlnweb"/>
        <w:numPr>
          <w:ilvl w:val="0"/>
          <w:numId w:val="20"/>
        </w:numPr>
      </w:pPr>
      <w:r>
        <w:t>payment and accounting information required by law.</w:t>
      </w:r>
    </w:p>
    <w:p w:rsidR="00860EFE" w:rsidRDefault="00860EFE" w:rsidP="00860EFE">
      <w:pPr>
        <w:pStyle w:val="Normlnweb"/>
      </w:pPr>
      <w:r>
        <w:t>The Controller does not intentionally process special categories of personal data unless necessary and legally justified.</w:t>
      </w:r>
    </w:p>
    <w:p w:rsidR="00860EFE" w:rsidRDefault="00860EFE" w:rsidP="00860EFE">
      <w:pPr>
        <w:pStyle w:val="Nadpis2"/>
      </w:pPr>
      <w:r>
        <w:t>3. Purposes and Legal Bases for Processing</w:t>
      </w:r>
    </w:p>
    <w:p w:rsidR="00860EFE" w:rsidRDefault="00860EFE" w:rsidP="00860EFE">
      <w:pPr>
        <w:pStyle w:val="Nadpis3"/>
      </w:pPr>
      <w:r>
        <w:t>a) Seminar Registration and Participation</w:t>
      </w:r>
    </w:p>
    <w:p w:rsidR="00860EFE" w:rsidRDefault="00860EFE" w:rsidP="00860EFE">
      <w:pPr>
        <w:pStyle w:val="Normlnweb"/>
      </w:pPr>
      <w:r>
        <w:t>Personal data are processed for the purposes of:</w:t>
      </w:r>
    </w:p>
    <w:p w:rsidR="00860EFE" w:rsidRDefault="00860EFE" w:rsidP="00860EFE">
      <w:pPr>
        <w:pStyle w:val="Normlnweb"/>
        <w:numPr>
          <w:ilvl w:val="0"/>
          <w:numId w:val="21"/>
        </w:numPr>
      </w:pPr>
      <w:r>
        <w:t>handling registrations,</w:t>
      </w:r>
    </w:p>
    <w:p w:rsidR="00860EFE" w:rsidRDefault="00860EFE" w:rsidP="00860EFE">
      <w:pPr>
        <w:pStyle w:val="Normlnweb"/>
        <w:numPr>
          <w:ilvl w:val="0"/>
          <w:numId w:val="21"/>
        </w:numPr>
      </w:pPr>
      <w:r>
        <w:t>concluding and performing contracts,</w:t>
      </w:r>
    </w:p>
    <w:p w:rsidR="00860EFE" w:rsidRDefault="00860EFE" w:rsidP="00860EFE">
      <w:pPr>
        <w:pStyle w:val="Normlnweb"/>
        <w:numPr>
          <w:ilvl w:val="0"/>
          <w:numId w:val="21"/>
        </w:numPr>
      </w:pPr>
      <w:r>
        <w:t>organizing seminars,</w:t>
      </w:r>
    </w:p>
    <w:p w:rsidR="00860EFE" w:rsidRDefault="00860EFE" w:rsidP="00860EFE">
      <w:pPr>
        <w:pStyle w:val="Normlnweb"/>
        <w:numPr>
          <w:ilvl w:val="0"/>
          <w:numId w:val="21"/>
        </w:numPr>
      </w:pPr>
      <w:r>
        <w:t>communicating with participants.</w:t>
      </w:r>
    </w:p>
    <w:p w:rsidR="00860EFE" w:rsidRDefault="00860EFE" w:rsidP="00860EFE">
      <w:pPr>
        <w:pStyle w:val="Normlnweb"/>
      </w:pPr>
      <w:r>
        <w:t>Legal basis: performance of a contract pursuant to Article 6(1)(b) GDPR.</w:t>
      </w:r>
    </w:p>
    <w:p w:rsidR="00860EFE" w:rsidRDefault="00860EFE" w:rsidP="00860EFE">
      <w:pPr>
        <w:pStyle w:val="Nadpis3"/>
      </w:pPr>
      <w:r>
        <w:lastRenderedPageBreak/>
        <w:t>b) Compliance with Legal Obligations</w:t>
      </w:r>
    </w:p>
    <w:p w:rsidR="00860EFE" w:rsidRDefault="00860EFE" w:rsidP="00860EFE">
      <w:pPr>
        <w:pStyle w:val="Normlnweb"/>
      </w:pPr>
      <w:r>
        <w:t>Personal data are processed for the purposes of:</w:t>
      </w:r>
    </w:p>
    <w:p w:rsidR="00860EFE" w:rsidRDefault="00860EFE" w:rsidP="00860EFE">
      <w:pPr>
        <w:pStyle w:val="Normlnweb"/>
        <w:numPr>
          <w:ilvl w:val="0"/>
          <w:numId w:val="22"/>
        </w:numPr>
      </w:pPr>
      <w:r>
        <w:t>accounting,</w:t>
      </w:r>
    </w:p>
    <w:p w:rsidR="00860EFE" w:rsidRDefault="00860EFE" w:rsidP="00860EFE">
      <w:pPr>
        <w:pStyle w:val="Normlnweb"/>
        <w:numPr>
          <w:ilvl w:val="0"/>
          <w:numId w:val="22"/>
        </w:numPr>
      </w:pPr>
      <w:r>
        <w:t>issuing invoices and accounting documents,</w:t>
      </w:r>
    </w:p>
    <w:p w:rsidR="00860EFE" w:rsidRDefault="00860EFE" w:rsidP="00860EFE">
      <w:pPr>
        <w:pStyle w:val="Normlnweb"/>
        <w:numPr>
          <w:ilvl w:val="0"/>
          <w:numId w:val="22"/>
        </w:numPr>
      </w:pPr>
      <w:r>
        <w:t>fulfilling statutory obligations.</w:t>
      </w:r>
    </w:p>
    <w:p w:rsidR="00860EFE" w:rsidRDefault="00860EFE" w:rsidP="00860EFE">
      <w:pPr>
        <w:pStyle w:val="Normlnweb"/>
      </w:pPr>
      <w:r>
        <w:t>Legal basis: compliance with a legal obligation pursuant to Article 6(1)(c) GDPR.</w:t>
      </w:r>
    </w:p>
    <w:p w:rsidR="00860EFE" w:rsidRDefault="00860EFE" w:rsidP="00860EFE">
      <w:pPr>
        <w:pStyle w:val="Nadpis3"/>
      </w:pPr>
      <w:r>
        <w:t>c) Legitimate Interests</w:t>
      </w:r>
    </w:p>
    <w:p w:rsidR="00860EFE" w:rsidRDefault="00860EFE" w:rsidP="00860EFE">
      <w:pPr>
        <w:pStyle w:val="Normlnweb"/>
      </w:pPr>
      <w:r>
        <w:t>Personal data may be processed for:</w:t>
      </w:r>
    </w:p>
    <w:p w:rsidR="00860EFE" w:rsidRDefault="00860EFE" w:rsidP="00860EFE">
      <w:pPr>
        <w:pStyle w:val="Normlnweb"/>
        <w:numPr>
          <w:ilvl w:val="0"/>
          <w:numId w:val="23"/>
        </w:numPr>
      </w:pPr>
      <w:r>
        <w:t>protection of legal claims,</w:t>
      </w:r>
    </w:p>
    <w:p w:rsidR="00860EFE" w:rsidRDefault="00860EFE" w:rsidP="00860EFE">
      <w:pPr>
        <w:pStyle w:val="Normlnweb"/>
        <w:numPr>
          <w:ilvl w:val="0"/>
          <w:numId w:val="23"/>
        </w:numPr>
      </w:pPr>
      <w:r>
        <w:t>complaint handling,</w:t>
      </w:r>
    </w:p>
    <w:p w:rsidR="00860EFE" w:rsidRDefault="00860EFE" w:rsidP="00860EFE">
      <w:pPr>
        <w:pStyle w:val="Normlnweb"/>
        <w:numPr>
          <w:ilvl w:val="0"/>
          <w:numId w:val="23"/>
        </w:numPr>
      </w:pPr>
      <w:r>
        <w:t>protection of the Controller's rights and property.</w:t>
      </w:r>
    </w:p>
    <w:p w:rsidR="00860EFE" w:rsidRDefault="00860EFE" w:rsidP="00860EFE">
      <w:pPr>
        <w:pStyle w:val="Normlnweb"/>
      </w:pPr>
      <w:r>
        <w:t>Legal basis: legitimate interests pursuant to Article 6(1)(f) GDPR.</w:t>
      </w:r>
    </w:p>
    <w:p w:rsidR="00860EFE" w:rsidRDefault="00860EFE" w:rsidP="00860EFE">
      <w:pPr>
        <w:pStyle w:val="Nadpis3"/>
      </w:pPr>
      <w:r>
        <w:t>d) Marketing Communications</w:t>
      </w:r>
    </w:p>
    <w:p w:rsidR="00860EFE" w:rsidRDefault="00860EFE" w:rsidP="00860EFE">
      <w:pPr>
        <w:pStyle w:val="Normlnweb"/>
      </w:pPr>
      <w:r>
        <w:t>Where legally permitted or where consent has been granted, the Controller may send information about future seminars, educational events, and related services.</w:t>
      </w:r>
    </w:p>
    <w:p w:rsidR="00860EFE" w:rsidRDefault="00860EFE" w:rsidP="00860EFE">
      <w:pPr>
        <w:pStyle w:val="Normlnweb"/>
      </w:pPr>
      <w:r>
        <w:t>Legal basis: consent or legitimate interest, as permitted by applicable law.</w:t>
      </w:r>
    </w:p>
    <w:p w:rsidR="00860EFE" w:rsidRDefault="00860EFE" w:rsidP="00860EFE">
      <w:pPr>
        <w:pStyle w:val="Normlnweb"/>
      </w:pPr>
      <w:r>
        <w:t>Consent may be withdrawn at any time.</w:t>
      </w:r>
    </w:p>
    <w:p w:rsidR="00860EFE" w:rsidRDefault="00860EFE" w:rsidP="00860EFE">
      <w:pPr>
        <w:pStyle w:val="Nadpis2"/>
      </w:pPr>
      <w:r>
        <w:t>4. Retention Period</w:t>
      </w:r>
    </w:p>
    <w:p w:rsidR="00860EFE" w:rsidRDefault="00860EFE" w:rsidP="00860EFE">
      <w:pPr>
        <w:pStyle w:val="Normlnweb"/>
      </w:pPr>
      <w:r>
        <w:t>Personal data shall be retained only for as long as necessary to fulfil the purposes for which they were collected.</w:t>
      </w:r>
    </w:p>
    <w:p w:rsidR="00860EFE" w:rsidRDefault="00860EFE" w:rsidP="00860EFE">
      <w:pPr>
        <w:pStyle w:val="Normlnweb"/>
      </w:pPr>
      <w:r>
        <w:t>Data relating to contractual relationships shall be retained for the duration of the relationship and thereafter for the period necessary to protect legal claims.</w:t>
      </w:r>
    </w:p>
    <w:p w:rsidR="00860EFE" w:rsidRDefault="00860EFE" w:rsidP="00860EFE">
      <w:pPr>
        <w:pStyle w:val="Normlnweb"/>
      </w:pPr>
      <w:r>
        <w:t>Accounting and tax records shall be retained for the periods required by applicable law.</w:t>
      </w:r>
    </w:p>
    <w:p w:rsidR="00860EFE" w:rsidRDefault="00860EFE" w:rsidP="00860EFE">
      <w:pPr>
        <w:pStyle w:val="Normlnweb"/>
      </w:pPr>
      <w:r>
        <w:t>Data processed on the basis of consent shall be retained until consent is withdrawn or the relevant purpose ceases to exist.</w:t>
      </w:r>
    </w:p>
    <w:p w:rsidR="00860EFE" w:rsidRDefault="00860EFE" w:rsidP="00860EFE">
      <w:pPr>
        <w:pStyle w:val="Nadpis2"/>
      </w:pPr>
      <w:r>
        <w:t>5. Recipients of Personal Data</w:t>
      </w:r>
    </w:p>
    <w:p w:rsidR="00860EFE" w:rsidRDefault="00860EFE" w:rsidP="00860EFE">
      <w:pPr>
        <w:pStyle w:val="Normlnweb"/>
      </w:pPr>
      <w:r>
        <w:t>Personal data may be disclosed only to persons or entities necessary for providing services, including:</w:t>
      </w:r>
    </w:p>
    <w:p w:rsidR="00860EFE" w:rsidRDefault="00860EFE" w:rsidP="00860EFE">
      <w:pPr>
        <w:pStyle w:val="Normlnweb"/>
        <w:numPr>
          <w:ilvl w:val="0"/>
          <w:numId w:val="24"/>
        </w:numPr>
      </w:pPr>
      <w:r>
        <w:t>accountants and tax advisors,</w:t>
      </w:r>
    </w:p>
    <w:p w:rsidR="00860EFE" w:rsidRDefault="00860EFE" w:rsidP="00860EFE">
      <w:pPr>
        <w:pStyle w:val="Normlnweb"/>
        <w:numPr>
          <w:ilvl w:val="0"/>
          <w:numId w:val="24"/>
        </w:numPr>
      </w:pPr>
      <w:r>
        <w:t>IT service providers,</w:t>
      </w:r>
    </w:p>
    <w:p w:rsidR="00860EFE" w:rsidRDefault="00860EFE" w:rsidP="00860EFE">
      <w:pPr>
        <w:pStyle w:val="Normlnweb"/>
        <w:numPr>
          <w:ilvl w:val="0"/>
          <w:numId w:val="24"/>
        </w:numPr>
      </w:pPr>
      <w:r>
        <w:lastRenderedPageBreak/>
        <w:t>registration system providers,</w:t>
      </w:r>
    </w:p>
    <w:p w:rsidR="00860EFE" w:rsidRDefault="00860EFE" w:rsidP="00860EFE">
      <w:pPr>
        <w:pStyle w:val="Normlnweb"/>
        <w:numPr>
          <w:ilvl w:val="0"/>
          <w:numId w:val="24"/>
        </w:numPr>
      </w:pPr>
      <w:r>
        <w:t>e-mail service providers,</w:t>
      </w:r>
    </w:p>
    <w:p w:rsidR="00860EFE" w:rsidRDefault="00860EFE" w:rsidP="00860EFE">
      <w:pPr>
        <w:pStyle w:val="Normlnweb"/>
        <w:numPr>
          <w:ilvl w:val="0"/>
          <w:numId w:val="24"/>
        </w:numPr>
      </w:pPr>
      <w:r>
        <w:t>payment service providers,</w:t>
      </w:r>
    </w:p>
    <w:p w:rsidR="00860EFE" w:rsidRDefault="00860EFE" w:rsidP="00860EFE">
      <w:pPr>
        <w:pStyle w:val="Normlnweb"/>
        <w:numPr>
          <w:ilvl w:val="0"/>
          <w:numId w:val="24"/>
        </w:numPr>
      </w:pPr>
      <w:r>
        <w:t>public authorities where required by law.</w:t>
      </w:r>
    </w:p>
    <w:p w:rsidR="00860EFE" w:rsidRDefault="00860EFE" w:rsidP="00860EFE">
      <w:pPr>
        <w:pStyle w:val="Normlnweb"/>
      </w:pPr>
      <w:r>
        <w:t>Where required, appropriate data processing agreements are concluded with such service providers.</w:t>
      </w:r>
    </w:p>
    <w:p w:rsidR="00860EFE" w:rsidRDefault="00860EFE" w:rsidP="00860EFE">
      <w:pPr>
        <w:pStyle w:val="Nadpis2"/>
      </w:pPr>
      <w:r>
        <w:t>6. International Transfers</w:t>
      </w:r>
    </w:p>
    <w:p w:rsidR="00860EFE" w:rsidRDefault="00860EFE" w:rsidP="00860EFE">
      <w:pPr>
        <w:pStyle w:val="Normlnweb"/>
      </w:pPr>
      <w:r>
        <w:t>Personal data are generally not transferred outside the European Union or the European Economic Area.</w:t>
      </w:r>
    </w:p>
    <w:p w:rsidR="00860EFE" w:rsidRDefault="00860EFE" w:rsidP="00860EFE">
      <w:pPr>
        <w:pStyle w:val="Normlnweb"/>
      </w:pPr>
      <w:r>
        <w:t>Where international transfers occur, they shall be carried out only in accordance with GDPR requirements and appropriate safeguards.</w:t>
      </w:r>
    </w:p>
    <w:p w:rsidR="00860EFE" w:rsidRDefault="00860EFE" w:rsidP="00860EFE">
      <w:pPr>
        <w:pStyle w:val="Nadpis2"/>
      </w:pPr>
      <w:r>
        <w:t>7. Data Subject Rights</w:t>
      </w:r>
    </w:p>
    <w:p w:rsidR="00860EFE" w:rsidRDefault="00860EFE" w:rsidP="00860EFE">
      <w:pPr>
        <w:pStyle w:val="Normlnweb"/>
      </w:pPr>
      <w:r>
        <w:t>Individuals whose personal data are processed have the right to:</w:t>
      </w:r>
    </w:p>
    <w:p w:rsidR="00860EFE" w:rsidRDefault="00860EFE" w:rsidP="00860EFE">
      <w:pPr>
        <w:pStyle w:val="Normlnweb"/>
        <w:numPr>
          <w:ilvl w:val="0"/>
          <w:numId w:val="25"/>
        </w:numPr>
      </w:pPr>
      <w:r>
        <w:t>obtain access to their personal data,</w:t>
      </w:r>
    </w:p>
    <w:p w:rsidR="00860EFE" w:rsidRDefault="00860EFE" w:rsidP="00860EFE">
      <w:pPr>
        <w:pStyle w:val="Normlnweb"/>
        <w:numPr>
          <w:ilvl w:val="0"/>
          <w:numId w:val="25"/>
        </w:numPr>
      </w:pPr>
      <w:r>
        <w:t>request rectification of inaccurate data,</w:t>
      </w:r>
    </w:p>
    <w:p w:rsidR="00860EFE" w:rsidRDefault="00860EFE" w:rsidP="00860EFE">
      <w:pPr>
        <w:pStyle w:val="Normlnweb"/>
        <w:numPr>
          <w:ilvl w:val="0"/>
          <w:numId w:val="25"/>
        </w:numPr>
      </w:pPr>
      <w:r>
        <w:t>request erasure of personal data,</w:t>
      </w:r>
    </w:p>
    <w:p w:rsidR="00860EFE" w:rsidRDefault="00860EFE" w:rsidP="00860EFE">
      <w:pPr>
        <w:pStyle w:val="Normlnweb"/>
        <w:numPr>
          <w:ilvl w:val="0"/>
          <w:numId w:val="25"/>
        </w:numPr>
      </w:pPr>
      <w:r>
        <w:t>request restriction of processing,</w:t>
      </w:r>
    </w:p>
    <w:p w:rsidR="00860EFE" w:rsidRDefault="00860EFE" w:rsidP="00860EFE">
      <w:pPr>
        <w:pStyle w:val="Normlnweb"/>
        <w:numPr>
          <w:ilvl w:val="0"/>
          <w:numId w:val="25"/>
        </w:numPr>
      </w:pPr>
      <w:r>
        <w:t>object to processing,</w:t>
      </w:r>
    </w:p>
    <w:p w:rsidR="00860EFE" w:rsidRDefault="00860EFE" w:rsidP="00860EFE">
      <w:pPr>
        <w:pStyle w:val="Normlnweb"/>
        <w:numPr>
          <w:ilvl w:val="0"/>
          <w:numId w:val="25"/>
        </w:numPr>
      </w:pPr>
      <w:r>
        <w:t>request data portability,</w:t>
      </w:r>
    </w:p>
    <w:p w:rsidR="00860EFE" w:rsidRDefault="00860EFE" w:rsidP="00860EFE">
      <w:pPr>
        <w:pStyle w:val="Normlnweb"/>
        <w:numPr>
          <w:ilvl w:val="0"/>
          <w:numId w:val="25"/>
        </w:numPr>
      </w:pPr>
      <w:r>
        <w:t>withdraw consent at any time where processing is based on consent.</w:t>
      </w:r>
    </w:p>
    <w:p w:rsidR="00860EFE" w:rsidRDefault="00860EFE" w:rsidP="00860EFE">
      <w:pPr>
        <w:pStyle w:val="Normlnweb"/>
      </w:pPr>
      <w:r>
        <w:t>Requests may be submitted using the contact details provided in this Policy.</w:t>
      </w:r>
    </w:p>
    <w:p w:rsidR="00860EFE" w:rsidRDefault="00860EFE" w:rsidP="00860EFE">
      <w:pPr>
        <w:pStyle w:val="Nadpis2"/>
      </w:pPr>
      <w:r>
        <w:t>8. Right to Lodge a Complaint</w:t>
      </w:r>
    </w:p>
    <w:p w:rsidR="00860EFE" w:rsidRDefault="00860EFE" w:rsidP="00860EFE">
      <w:pPr>
        <w:pStyle w:val="Normlnweb"/>
      </w:pPr>
      <w:r>
        <w:t>If an individual believes that their personal data are being processed unlawfully, they have the right to lodge a complaint with a supervisory authority.</w:t>
      </w:r>
    </w:p>
    <w:p w:rsidR="00860EFE" w:rsidRDefault="00860EFE" w:rsidP="00860EFE">
      <w:pPr>
        <w:pStyle w:val="Normlnweb"/>
      </w:pPr>
      <w:r>
        <w:t>In the Czech Republic, the competent supervisory authority is:</w:t>
      </w:r>
    </w:p>
    <w:p w:rsidR="00860EFE" w:rsidRDefault="00860EFE" w:rsidP="00860EFE">
      <w:pPr>
        <w:pStyle w:val="Normlnweb"/>
      </w:pPr>
      <w:r>
        <w:t>Office for Personal Data Protection</w:t>
      </w:r>
      <w:r>
        <w:br/>
        <w:t>Pplk. Sochora 27</w:t>
      </w:r>
      <w:r>
        <w:br/>
        <w:t>170 00 Prague 7</w:t>
      </w:r>
      <w:r>
        <w:br/>
        <w:t>Czech Republic</w:t>
      </w:r>
    </w:p>
    <w:p w:rsidR="00860EFE" w:rsidRDefault="00860EFE" w:rsidP="00860EFE">
      <w:pPr>
        <w:pStyle w:val="Normlnweb"/>
      </w:pPr>
      <w:r>
        <w:t xml:space="preserve">Website: </w:t>
      </w:r>
      <w:hyperlink r:id="rId5" w:history="1">
        <w:r>
          <w:rPr>
            <w:rStyle w:val="Hypertextovodkaz"/>
          </w:rPr>
          <w:t>www.uoou.gov.cz</w:t>
        </w:r>
      </w:hyperlink>
    </w:p>
    <w:p w:rsidR="00860EFE" w:rsidRDefault="00860EFE" w:rsidP="00860EFE">
      <w:pPr>
        <w:pStyle w:val="Nadpis2"/>
      </w:pPr>
      <w:r>
        <w:t>9. Security of Personal Data</w:t>
      </w:r>
    </w:p>
    <w:p w:rsidR="00860EFE" w:rsidRDefault="00860EFE" w:rsidP="00860EFE">
      <w:pPr>
        <w:pStyle w:val="Normlnweb"/>
      </w:pPr>
      <w:r>
        <w:t>The Controller has implemented appropriate technical and organizational measures to protect personal data against unauthorized access, loss, misuse, or disclosure.</w:t>
      </w:r>
    </w:p>
    <w:p w:rsidR="00860EFE" w:rsidRDefault="00860EFE" w:rsidP="00860EFE">
      <w:pPr>
        <w:pStyle w:val="Normlnweb"/>
      </w:pPr>
      <w:r>
        <w:lastRenderedPageBreak/>
        <w:t>Access to personal data is limited to persons who require such access for the performance of their duties.</w:t>
      </w:r>
    </w:p>
    <w:p w:rsidR="00860EFE" w:rsidRDefault="00860EFE" w:rsidP="00860EFE">
      <w:pPr>
        <w:pStyle w:val="Nadpis2"/>
      </w:pPr>
      <w:r>
        <w:t>10. Final Provisions</w:t>
      </w:r>
    </w:p>
    <w:p w:rsidR="00860EFE" w:rsidRDefault="00860EFE" w:rsidP="00860EFE">
      <w:pPr>
        <w:pStyle w:val="Normlnweb"/>
      </w:pPr>
      <w:r>
        <w:t>This Privacy Policy may be amended from time to time to reflect legal, technical, or operational changes.</w:t>
      </w:r>
    </w:p>
    <w:p w:rsidR="00860EFE" w:rsidRDefault="00860EFE" w:rsidP="00860EFE">
      <w:pPr>
        <w:pStyle w:val="Normlnweb"/>
      </w:pPr>
      <w:r>
        <w:t>The current version is always available on the Controller's website.</w:t>
      </w:r>
    </w:p>
    <w:p w:rsidR="00860EFE" w:rsidRDefault="00860EFE" w:rsidP="00860EFE">
      <w:pPr>
        <w:pStyle w:val="Normlnweb"/>
      </w:pPr>
      <w:r>
        <w:t>Effective Date: June 2nd 2026</w:t>
      </w:r>
    </w:p>
    <w:p w:rsidR="00860EFE" w:rsidRDefault="00860EFE" w:rsidP="00860EFE">
      <w:pPr>
        <w:pStyle w:val="Normlnweb"/>
      </w:pPr>
      <w:r>
        <w:t>In Prague, on 2nd June 2026</w:t>
      </w:r>
    </w:p>
    <w:p w:rsidR="00860EFE" w:rsidRDefault="00860EFE" w:rsidP="00860EFE">
      <w:pPr>
        <w:pStyle w:val="Normlnweb"/>
      </w:pPr>
      <w:r>
        <w:t>Lenka Míkovcová</w:t>
      </w:r>
    </w:p>
    <w:p w:rsidR="00860EFE" w:rsidRDefault="00860EFE" w:rsidP="00DE7CFE">
      <w:pPr>
        <w:pStyle w:val="Nadpis1"/>
      </w:pPr>
    </w:p>
    <w:p w:rsidR="00860EFE" w:rsidRDefault="00860EFE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br w:type="page"/>
      </w:r>
    </w:p>
    <w:p w:rsidR="00DE7CFE" w:rsidRDefault="00DE7CFE" w:rsidP="00DE7CFE">
      <w:pPr>
        <w:pStyle w:val="Nadpis1"/>
      </w:pPr>
      <w:r>
        <w:lastRenderedPageBreak/>
        <w:t>Zásady zpracování osobních údajů</w:t>
      </w:r>
    </w:p>
    <w:p w:rsidR="00DE7CFE" w:rsidRDefault="00DE7CFE" w:rsidP="00DE7CFE">
      <w:pPr>
        <w:pStyle w:val="Nadpis2"/>
      </w:pPr>
      <w:r>
        <w:t>1. Správce osobních údajů</w:t>
      </w:r>
    </w:p>
    <w:p w:rsidR="00DE7CFE" w:rsidRDefault="00DE7CFE" w:rsidP="00DE7CFE">
      <w:pPr>
        <w:pStyle w:val="Normlnweb"/>
      </w:pPr>
      <w:r>
        <w:t>Správcem osobních údajů je:</w:t>
      </w:r>
    </w:p>
    <w:p w:rsidR="00070C0C" w:rsidRPr="00DE7CFE" w:rsidRDefault="00070C0C" w:rsidP="00070C0C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Lenka Míkovcová</w:t>
      </w:r>
      <w:r w:rsidRPr="00DE7CFE">
        <w:rPr>
          <w:rFonts w:ascii="Times New Roman" w:eastAsia="Times New Roman" w:hAnsi="Times New Roman" w:cs="Times New Roman"/>
          <w:lang w:eastAsia="cs-CZ"/>
        </w:rPr>
        <w:br/>
        <w:t>IČO:</w:t>
      </w:r>
      <w:r>
        <w:rPr>
          <w:rFonts w:ascii="Times New Roman" w:eastAsia="Times New Roman" w:hAnsi="Times New Roman" w:cs="Times New Roman"/>
          <w:lang w:eastAsia="cs-CZ"/>
        </w:rPr>
        <w:t xml:space="preserve"> 71673202</w:t>
      </w:r>
      <w:r w:rsidRPr="00DE7CF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E7CFE">
        <w:rPr>
          <w:rFonts w:ascii="Times New Roman" w:eastAsia="Times New Roman" w:hAnsi="Times New Roman" w:cs="Times New Roman"/>
          <w:lang w:eastAsia="cs-CZ"/>
        </w:rPr>
        <w:br/>
        <w:t xml:space="preserve">Sídlo / místo podnikání: </w:t>
      </w:r>
      <w:r>
        <w:rPr>
          <w:rFonts w:ascii="Times New Roman" w:eastAsia="Times New Roman" w:hAnsi="Times New Roman" w:cs="Times New Roman"/>
          <w:lang w:eastAsia="cs-CZ"/>
        </w:rPr>
        <w:t>Na Královce 508/3, Praha 10, 10100, Czech Republic</w:t>
      </w:r>
      <w:r w:rsidRPr="00DE7CFE">
        <w:rPr>
          <w:rFonts w:ascii="Times New Roman" w:eastAsia="Times New Roman" w:hAnsi="Times New Roman" w:cs="Times New Roman"/>
          <w:lang w:eastAsia="cs-CZ"/>
        </w:rPr>
        <w:br/>
      </w:r>
      <w:proofErr w:type="gramStart"/>
      <w:r w:rsidRPr="00DE7CFE">
        <w:rPr>
          <w:rFonts w:ascii="Times New Roman" w:eastAsia="Times New Roman" w:hAnsi="Times New Roman" w:cs="Times New Roman"/>
          <w:lang w:eastAsia="cs-CZ"/>
        </w:rPr>
        <w:t>E-mail</w:t>
      </w:r>
      <w:proofErr w:type="gramEnd"/>
      <w:r w:rsidRPr="00DE7CFE">
        <w:rPr>
          <w:rFonts w:ascii="Times New Roman" w:eastAsia="Times New Roman" w:hAnsi="Times New Roman" w:cs="Times New Roman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lang w:eastAsia="cs-CZ"/>
        </w:rPr>
        <w:t>lenka.mikovcova@gmail.com</w:t>
      </w:r>
      <w:r w:rsidRPr="00DE7CFE">
        <w:rPr>
          <w:rFonts w:ascii="Times New Roman" w:eastAsia="Times New Roman" w:hAnsi="Times New Roman" w:cs="Times New Roman"/>
          <w:lang w:eastAsia="cs-CZ"/>
        </w:rPr>
        <w:br/>
        <w:t xml:space="preserve">Telefon: </w:t>
      </w:r>
      <w:r>
        <w:rPr>
          <w:rFonts w:ascii="Times New Roman" w:eastAsia="Times New Roman" w:hAnsi="Times New Roman" w:cs="Times New Roman"/>
          <w:lang w:eastAsia="cs-CZ"/>
        </w:rPr>
        <w:t>00420 605 568 004</w:t>
      </w:r>
    </w:p>
    <w:p w:rsidR="00DE7CFE" w:rsidRDefault="00070C0C" w:rsidP="00070C0C">
      <w:pPr>
        <w:pStyle w:val="Normlnweb"/>
      </w:pPr>
      <w:r>
        <w:t xml:space="preserve"> </w:t>
      </w:r>
      <w:r w:rsidR="00DE7CFE">
        <w:t>(dále jen „Správce“).</w:t>
      </w:r>
    </w:p>
    <w:p w:rsidR="00DE7CFE" w:rsidRDefault="00DE7CFE" w:rsidP="00DE7CFE">
      <w:pPr>
        <w:pStyle w:val="Normlnweb"/>
      </w:pPr>
      <w:r>
        <w:t>Správce zpracovává osobní údaje v souladu s platnými právními předpisy, zejména s Nařízením Evropského parlamentu a Rady (EU) 2016/679 (GDPR) a souvisejícími právními předpisy České republiky.</w:t>
      </w:r>
    </w:p>
    <w:p w:rsidR="00DE7CFE" w:rsidRDefault="00DE7CFE" w:rsidP="00DE7CFE">
      <w:pPr>
        <w:pStyle w:val="Nadpis2"/>
      </w:pPr>
      <w:r>
        <w:t>2. Jaké osobní údaje zpracováváme</w:t>
      </w:r>
    </w:p>
    <w:p w:rsidR="00DE7CFE" w:rsidRDefault="00DE7CFE" w:rsidP="00DE7CFE">
      <w:pPr>
        <w:pStyle w:val="Normlnweb"/>
      </w:pPr>
      <w:r>
        <w:t>Správce může zpracovávat zejména následující osobní údaje:</w:t>
      </w:r>
    </w:p>
    <w:p w:rsidR="00DE7CFE" w:rsidRDefault="00DE7CFE" w:rsidP="00DE7CFE">
      <w:pPr>
        <w:pStyle w:val="Normlnweb"/>
        <w:numPr>
          <w:ilvl w:val="0"/>
          <w:numId w:val="2"/>
        </w:numPr>
      </w:pPr>
      <w:r>
        <w:t>jméno a příjmení,</w:t>
      </w:r>
    </w:p>
    <w:p w:rsidR="00DE7CFE" w:rsidRDefault="00DE7CFE" w:rsidP="00DE7CFE">
      <w:pPr>
        <w:pStyle w:val="Normlnweb"/>
        <w:numPr>
          <w:ilvl w:val="0"/>
          <w:numId w:val="2"/>
        </w:numPr>
      </w:pPr>
      <w:r>
        <w:t>e-mailovou adresu,</w:t>
      </w:r>
    </w:p>
    <w:p w:rsidR="00DE7CFE" w:rsidRDefault="00DE7CFE" w:rsidP="00DE7CFE">
      <w:pPr>
        <w:pStyle w:val="Normlnweb"/>
        <w:numPr>
          <w:ilvl w:val="0"/>
          <w:numId w:val="2"/>
        </w:numPr>
      </w:pPr>
      <w:r>
        <w:t>telefonní číslo,</w:t>
      </w:r>
    </w:p>
    <w:p w:rsidR="00DE7CFE" w:rsidRDefault="00DE7CFE" w:rsidP="00DE7CFE">
      <w:pPr>
        <w:pStyle w:val="Normlnweb"/>
        <w:numPr>
          <w:ilvl w:val="0"/>
          <w:numId w:val="2"/>
        </w:numPr>
      </w:pPr>
      <w:r>
        <w:t>fakturační údaje,</w:t>
      </w:r>
    </w:p>
    <w:p w:rsidR="00DE7CFE" w:rsidRDefault="00DE7CFE" w:rsidP="00DE7CFE">
      <w:pPr>
        <w:pStyle w:val="Normlnweb"/>
        <w:numPr>
          <w:ilvl w:val="0"/>
          <w:numId w:val="2"/>
        </w:numPr>
      </w:pPr>
      <w:r>
        <w:t>adresu bydliště nebo sídla,</w:t>
      </w:r>
    </w:p>
    <w:p w:rsidR="00DE7CFE" w:rsidRDefault="00DE7CFE" w:rsidP="00DE7CFE">
      <w:pPr>
        <w:pStyle w:val="Normlnweb"/>
        <w:numPr>
          <w:ilvl w:val="0"/>
          <w:numId w:val="2"/>
        </w:numPr>
      </w:pPr>
      <w:r>
        <w:t>IČO a DIČ (u podnikajících osob),</w:t>
      </w:r>
    </w:p>
    <w:p w:rsidR="00DE7CFE" w:rsidRDefault="00DE7CFE" w:rsidP="00DE7CFE">
      <w:pPr>
        <w:pStyle w:val="Normlnweb"/>
        <w:numPr>
          <w:ilvl w:val="0"/>
          <w:numId w:val="2"/>
        </w:numPr>
      </w:pPr>
      <w:r>
        <w:t>údaje uvedené v komunikaci mezi účastníkem a Správcem,</w:t>
      </w:r>
    </w:p>
    <w:p w:rsidR="00DE7CFE" w:rsidRDefault="00DE7CFE" w:rsidP="00DE7CFE">
      <w:pPr>
        <w:pStyle w:val="Normlnweb"/>
        <w:numPr>
          <w:ilvl w:val="0"/>
          <w:numId w:val="2"/>
        </w:numPr>
      </w:pPr>
      <w:r>
        <w:t>údaje související s účastí na semináři,</w:t>
      </w:r>
    </w:p>
    <w:p w:rsidR="00DE7CFE" w:rsidRDefault="00DE7CFE" w:rsidP="00DE7CFE">
      <w:pPr>
        <w:pStyle w:val="Normlnweb"/>
        <w:numPr>
          <w:ilvl w:val="0"/>
          <w:numId w:val="2"/>
        </w:numPr>
      </w:pPr>
      <w:r>
        <w:t>platební a účetní údaje vyžadované právními předpisy.</w:t>
      </w:r>
    </w:p>
    <w:p w:rsidR="00DE7CFE" w:rsidRDefault="00DE7CFE" w:rsidP="00DE7CFE">
      <w:pPr>
        <w:pStyle w:val="Normlnweb"/>
      </w:pPr>
      <w:r>
        <w:t>Správce nezpracovává zvláštní kategorie osobních údajů (citlivé údaje), pokud to není nezbytné a pokud k tomu neexistuje odpovídající právní důvod.</w:t>
      </w:r>
    </w:p>
    <w:p w:rsidR="00DE7CFE" w:rsidRDefault="00DE7CFE" w:rsidP="00DE7CFE">
      <w:pPr>
        <w:pStyle w:val="Nadpis2"/>
      </w:pPr>
      <w:r>
        <w:t>3. Účely a právní základy zpracování</w:t>
      </w:r>
    </w:p>
    <w:p w:rsidR="00DE7CFE" w:rsidRDefault="00DE7CFE" w:rsidP="00DE7CFE">
      <w:pPr>
        <w:pStyle w:val="Nadpis3"/>
      </w:pPr>
      <w:r>
        <w:t>a) Registrace a účast na semináři</w:t>
      </w:r>
    </w:p>
    <w:p w:rsidR="00DE7CFE" w:rsidRDefault="00DE7CFE" w:rsidP="00DE7CFE">
      <w:pPr>
        <w:pStyle w:val="Normlnweb"/>
      </w:pPr>
      <w:r>
        <w:t>Osobní údaje zpracováváme za účelem:</w:t>
      </w:r>
    </w:p>
    <w:p w:rsidR="00DE7CFE" w:rsidRDefault="00DE7CFE" w:rsidP="00DE7CFE">
      <w:pPr>
        <w:pStyle w:val="Normlnweb"/>
        <w:numPr>
          <w:ilvl w:val="0"/>
          <w:numId w:val="3"/>
        </w:numPr>
      </w:pPr>
      <w:r>
        <w:t>přijetí a vyřízení přihlášky,</w:t>
      </w:r>
    </w:p>
    <w:p w:rsidR="00DE7CFE" w:rsidRDefault="00DE7CFE" w:rsidP="00DE7CFE">
      <w:pPr>
        <w:pStyle w:val="Normlnweb"/>
        <w:numPr>
          <w:ilvl w:val="0"/>
          <w:numId w:val="3"/>
        </w:numPr>
      </w:pPr>
      <w:r>
        <w:t>uzavření a plnění smlouvy,</w:t>
      </w:r>
    </w:p>
    <w:p w:rsidR="00DE7CFE" w:rsidRDefault="00DE7CFE" w:rsidP="00DE7CFE">
      <w:pPr>
        <w:pStyle w:val="Normlnweb"/>
        <w:numPr>
          <w:ilvl w:val="0"/>
          <w:numId w:val="3"/>
        </w:numPr>
      </w:pPr>
      <w:r>
        <w:t>organizace semináře,</w:t>
      </w:r>
    </w:p>
    <w:p w:rsidR="00DE7CFE" w:rsidRDefault="00DE7CFE" w:rsidP="00DE7CFE">
      <w:pPr>
        <w:pStyle w:val="Normlnweb"/>
        <w:numPr>
          <w:ilvl w:val="0"/>
          <w:numId w:val="3"/>
        </w:numPr>
      </w:pPr>
      <w:r>
        <w:t>komunikace s účastníky.</w:t>
      </w:r>
    </w:p>
    <w:p w:rsidR="00DE7CFE" w:rsidRDefault="00DE7CFE" w:rsidP="00DE7CFE">
      <w:pPr>
        <w:pStyle w:val="Normlnweb"/>
      </w:pPr>
      <w:r>
        <w:t>Právním základem zpracování je plnění smlouvy podle čl. 6 odst. 1 písm. b) GDPR.</w:t>
      </w:r>
    </w:p>
    <w:p w:rsidR="00DE7CFE" w:rsidRDefault="00DE7CFE" w:rsidP="00DE7CFE">
      <w:pPr>
        <w:pStyle w:val="Nadpis3"/>
      </w:pPr>
      <w:r>
        <w:lastRenderedPageBreak/>
        <w:t>b) Plnění zákonných povinností</w:t>
      </w:r>
    </w:p>
    <w:p w:rsidR="00DE7CFE" w:rsidRDefault="00DE7CFE" w:rsidP="00DE7CFE">
      <w:pPr>
        <w:pStyle w:val="Normlnweb"/>
      </w:pPr>
      <w:r>
        <w:t>Osobní údaje zpracováváme za účelem:</w:t>
      </w:r>
    </w:p>
    <w:p w:rsidR="00DE7CFE" w:rsidRDefault="00DE7CFE" w:rsidP="00DE7CFE">
      <w:pPr>
        <w:pStyle w:val="Normlnweb"/>
        <w:numPr>
          <w:ilvl w:val="0"/>
          <w:numId w:val="4"/>
        </w:numPr>
      </w:pPr>
      <w:r>
        <w:t>vedení účetnictví,</w:t>
      </w:r>
    </w:p>
    <w:p w:rsidR="00DE7CFE" w:rsidRDefault="00DE7CFE" w:rsidP="00DE7CFE">
      <w:pPr>
        <w:pStyle w:val="Normlnweb"/>
        <w:numPr>
          <w:ilvl w:val="0"/>
          <w:numId w:val="4"/>
        </w:numPr>
      </w:pPr>
      <w:r>
        <w:t>vystavování účetních a daňových dokladů,</w:t>
      </w:r>
    </w:p>
    <w:p w:rsidR="00DE7CFE" w:rsidRDefault="00DE7CFE" w:rsidP="00DE7CFE">
      <w:pPr>
        <w:pStyle w:val="Normlnweb"/>
        <w:numPr>
          <w:ilvl w:val="0"/>
          <w:numId w:val="4"/>
        </w:numPr>
      </w:pPr>
      <w:r>
        <w:t>plnění povinností uložených právními předpisy.</w:t>
      </w:r>
    </w:p>
    <w:p w:rsidR="00DE7CFE" w:rsidRDefault="00DE7CFE" w:rsidP="00DE7CFE">
      <w:pPr>
        <w:pStyle w:val="Normlnweb"/>
      </w:pPr>
      <w:r>
        <w:t>Právním základem zpracování je splnění právní povinnosti podle čl. 6 odst. 1 písm. c) GDPR.</w:t>
      </w:r>
    </w:p>
    <w:p w:rsidR="00DE7CFE" w:rsidRDefault="00DE7CFE" w:rsidP="00DE7CFE">
      <w:pPr>
        <w:pStyle w:val="Nadpis3"/>
      </w:pPr>
      <w:r>
        <w:t>c) Ochrana oprávněných zájmů</w:t>
      </w:r>
    </w:p>
    <w:p w:rsidR="00DE7CFE" w:rsidRDefault="00DE7CFE" w:rsidP="00DE7CFE">
      <w:pPr>
        <w:pStyle w:val="Normlnweb"/>
      </w:pPr>
      <w:r>
        <w:t>Osobní údaje můžeme zpracovávat za účelem:</w:t>
      </w:r>
    </w:p>
    <w:p w:rsidR="00DE7CFE" w:rsidRDefault="00DE7CFE" w:rsidP="00DE7CFE">
      <w:pPr>
        <w:pStyle w:val="Normlnweb"/>
        <w:numPr>
          <w:ilvl w:val="0"/>
          <w:numId w:val="5"/>
        </w:numPr>
      </w:pPr>
      <w:r>
        <w:t>ochrany právních nároků,</w:t>
      </w:r>
    </w:p>
    <w:p w:rsidR="00DE7CFE" w:rsidRDefault="00DE7CFE" w:rsidP="00DE7CFE">
      <w:pPr>
        <w:pStyle w:val="Normlnweb"/>
        <w:numPr>
          <w:ilvl w:val="0"/>
          <w:numId w:val="5"/>
        </w:numPr>
      </w:pPr>
      <w:r>
        <w:t>řešení reklamací,</w:t>
      </w:r>
    </w:p>
    <w:p w:rsidR="00DE7CFE" w:rsidRDefault="00DE7CFE" w:rsidP="00DE7CFE">
      <w:pPr>
        <w:pStyle w:val="Normlnweb"/>
        <w:numPr>
          <w:ilvl w:val="0"/>
          <w:numId w:val="5"/>
        </w:numPr>
      </w:pPr>
      <w:r>
        <w:t>ochrany práv a majetku Správce.</w:t>
      </w:r>
    </w:p>
    <w:p w:rsidR="00DE7CFE" w:rsidRDefault="00DE7CFE" w:rsidP="00DE7CFE">
      <w:pPr>
        <w:pStyle w:val="Normlnweb"/>
      </w:pPr>
      <w:r>
        <w:t>Právním základem zpracování je oprávněný zájem podle čl. 6 odst. 1 písm. f) GDPR.</w:t>
      </w:r>
    </w:p>
    <w:p w:rsidR="00DE7CFE" w:rsidRDefault="00DE7CFE" w:rsidP="00DE7CFE">
      <w:pPr>
        <w:pStyle w:val="Nadpis3"/>
      </w:pPr>
      <w:r>
        <w:t>d) Zasílání obchodních sdělení</w:t>
      </w:r>
    </w:p>
    <w:p w:rsidR="00DE7CFE" w:rsidRDefault="00DE7CFE" w:rsidP="00DE7CFE">
      <w:pPr>
        <w:pStyle w:val="Normlnweb"/>
      </w:pPr>
      <w:r>
        <w:t>Pokud k tomu existuje zákonný důvod nebo byl udělen souhlas, může Správce zasílat informace o dalších seminářích, vzdělávacích akcích a souvisejících službách.</w:t>
      </w:r>
    </w:p>
    <w:p w:rsidR="00DE7CFE" w:rsidRDefault="00DE7CFE" w:rsidP="00DE7CFE">
      <w:pPr>
        <w:pStyle w:val="Normlnweb"/>
      </w:pPr>
      <w:r>
        <w:t>Právním základem je souhlas subjektu údajů nebo oprávněný zájem v rozsahu umožněném právními předpisy.</w:t>
      </w:r>
    </w:p>
    <w:p w:rsidR="00DE7CFE" w:rsidRDefault="00DE7CFE" w:rsidP="00DE7CFE">
      <w:pPr>
        <w:pStyle w:val="Normlnweb"/>
      </w:pPr>
      <w:r>
        <w:t>Souhlas lze kdykoliv odvolat.</w:t>
      </w:r>
    </w:p>
    <w:p w:rsidR="00DE7CFE" w:rsidRDefault="00DE7CFE" w:rsidP="00DE7CFE">
      <w:pPr>
        <w:pStyle w:val="Nadpis2"/>
      </w:pPr>
      <w:r>
        <w:t>4. Doba uchovávání osobních údajů</w:t>
      </w:r>
    </w:p>
    <w:p w:rsidR="00DE7CFE" w:rsidRDefault="00DE7CFE" w:rsidP="00DE7CFE">
      <w:pPr>
        <w:pStyle w:val="Normlnweb"/>
      </w:pPr>
      <w:r>
        <w:t>Osobní údaje uchováváme pouze po dobu nezbytně nutnou pro splnění účelu zpracování.</w:t>
      </w:r>
    </w:p>
    <w:p w:rsidR="00DE7CFE" w:rsidRDefault="00DE7CFE" w:rsidP="00DE7CFE">
      <w:pPr>
        <w:pStyle w:val="Normlnweb"/>
      </w:pPr>
      <w:r>
        <w:t>Údaje související se smluvním vztahem uchováváme po dobu trvání smluvního vztahu a následně po dobu nezbytnou k ochraně právních nároků.</w:t>
      </w:r>
    </w:p>
    <w:p w:rsidR="00DE7CFE" w:rsidRDefault="00DE7CFE" w:rsidP="00DE7CFE">
      <w:pPr>
        <w:pStyle w:val="Normlnweb"/>
      </w:pPr>
      <w:r>
        <w:t>Účetní a daňové doklady uchováváme po dobu stanovenou příslušnými právními předpisy.</w:t>
      </w:r>
    </w:p>
    <w:p w:rsidR="00DE7CFE" w:rsidRDefault="00DE7CFE" w:rsidP="00DE7CFE">
      <w:pPr>
        <w:pStyle w:val="Normlnweb"/>
      </w:pPr>
      <w:r>
        <w:t>Údaje zpracovávané na základě souhlasu uchováváme do odvolání souhlasu nebo do zániku účelu zpracování.</w:t>
      </w:r>
    </w:p>
    <w:p w:rsidR="00DE7CFE" w:rsidRDefault="00DE7CFE" w:rsidP="00DE7CFE">
      <w:pPr>
        <w:pStyle w:val="Nadpis2"/>
      </w:pPr>
      <w:r>
        <w:t>5. Příjemci osobních údajů</w:t>
      </w:r>
    </w:p>
    <w:p w:rsidR="00DE7CFE" w:rsidRDefault="00DE7CFE" w:rsidP="00DE7CFE">
      <w:pPr>
        <w:pStyle w:val="Normlnweb"/>
      </w:pPr>
      <w:r>
        <w:t>Osobní údaje mohou být zpřístupněny pouze osobám, které je potřebují pro zajištění poskytovaných služeb, zejména:</w:t>
      </w:r>
    </w:p>
    <w:p w:rsidR="00DE7CFE" w:rsidRDefault="00DE7CFE" w:rsidP="00DE7CFE">
      <w:pPr>
        <w:pStyle w:val="Normlnweb"/>
        <w:numPr>
          <w:ilvl w:val="0"/>
          <w:numId w:val="6"/>
        </w:numPr>
      </w:pPr>
      <w:r>
        <w:t>účetním a daňovým poradcům,</w:t>
      </w:r>
    </w:p>
    <w:p w:rsidR="00DE7CFE" w:rsidRDefault="00DE7CFE" w:rsidP="00DE7CFE">
      <w:pPr>
        <w:pStyle w:val="Normlnweb"/>
        <w:numPr>
          <w:ilvl w:val="0"/>
          <w:numId w:val="6"/>
        </w:numPr>
      </w:pPr>
      <w:r>
        <w:t>poskytovatelům IT služeb,</w:t>
      </w:r>
    </w:p>
    <w:p w:rsidR="00DE7CFE" w:rsidRDefault="00DE7CFE" w:rsidP="00DE7CFE">
      <w:pPr>
        <w:pStyle w:val="Normlnweb"/>
        <w:numPr>
          <w:ilvl w:val="0"/>
          <w:numId w:val="6"/>
        </w:numPr>
      </w:pPr>
      <w:r>
        <w:lastRenderedPageBreak/>
        <w:t>provozovatelům registračních systémů,</w:t>
      </w:r>
    </w:p>
    <w:p w:rsidR="00DE7CFE" w:rsidRDefault="00DE7CFE" w:rsidP="00DE7CFE">
      <w:pPr>
        <w:pStyle w:val="Normlnweb"/>
        <w:numPr>
          <w:ilvl w:val="0"/>
          <w:numId w:val="6"/>
        </w:numPr>
      </w:pPr>
      <w:r>
        <w:t>poskytovatelům e-mailových služeb,</w:t>
      </w:r>
    </w:p>
    <w:p w:rsidR="00DE7CFE" w:rsidRDefault="00DE7CFE" w:rsidP="00DE7CFE">
      <w:pPr>
        <w:pStyle w:val="Normlnweb"/>
        <w:numPr>
          <w:ilvl w:val="0"/>
          <w:numId w:val="6"/>
        </w:numPr>
      </w:pPr>
      <w:r>
        <w:t>poskytovatelům platebních služeb,</w:t>
      </w:r>
    </w:p>
    <w:p w:rsidR="00DE7CFE" w:rsidRDefault="00DE7CFE" w:rsidP="00DE7CFE">
      <w:pPr>
        <w:pStyle w:val="Normlnweb"/>
        <w:numPr>
          <w:ilvl w:val="0"/>
          <w:numId w:val="6"/>
        </w:numPr>
      </w:pPr>
      <w:r>
        <w:t>orgánům veřejné moci, pokud tak stanoví právní předpis.</w:t>
      </w:r>
    </w:p>
    <w:p w:rsidR="00DE7CFE" w:rsidRDefault="00DE7CFE" w:rsidP="00DE7CFE">
      <w:pPr>
        <w:pStyle w:val="Normlnweb"/>
      </w:pPr>
      <w:r>
        <w:t>Se všemi zpracovateli jsou uzavřeny odpovídající smlouvy o zpracování osobních údajů, pokud je právní předpis vyžaduje.</w:t>
      </w:r>
    </w:p>
    <w:p w:rsidR="00DE7CFE" w:rsidRDefault="00DE7CFE" w:rsidP="00DE7CFE">
      <w:pPr>
        <w:pStyle w:val="Nadpis2"/>
      </w:pPr>
      <w:r>
        <w:t>6. Předávání údajů do třetích zemí</w:t>
      </w:r>
    </w:p>
    <w:p w:rsidR="00DE7CFE" w:rsidRDefault="00DE7CFE" w:rsidP="00DE7CFE">
      <w:pPr>
        <w:pStyle w:val="Normlnweb"/>
      </w:pPr>
      <w:r>
        <w:t>Osobní údaje zpravidla nepředáváme mimo Evropskou unii nebo Evropský hospodářský prostor.</w:t>
      </w:r>
    </w:p>
    <w:p w:rsidR="00DE7CFE" w:rsidRDefault="00DE7CFE" w:rsidP="00DE7CFE">
      <w:pPr>
        <w:pStyle w:val="Normlnweb"/>
      </w:pPr>
      <w:r>
        <w:t>Pokud by k takovému předání docházelo, bude realizováno pouze při splnění podmínek GDPR a za použití odpovídajících ochranných opatření.</w:t>
      </w:r>
    </w:p>
    <w:p w:rsidR="00DE7CFE" w:rsidRDefault="00DE7CFE" w:rsidP="00DE7CFE">
      <w:pPr>
        <w:pStyle w:val="Nadpis2"/>
      </w:pPr>
      <w:r>
        <w:t>7. Práva subjektů údajů</w:t>
      </w:r>
    </w:p>
    <w:p w:rsidR="00DE7CFE" w:rsidRDefault="00DE7CFE" w:rsidP="00DE7CFE">
      <w:pPr>
        <w:pStyle w:val="Normlnweb"/>
      </w:pPr>
      <w:r>
        <w:t>Každá osoba, jejíž osobní údaje jsou zpracovávány, má právo:</w:t>
      </w:r>
    </w:p>
    <w:p w:rsidR="00DE7CFE" w:rsidRDefault="00DE7CFE" w:rsidP="00DE7CFE">
      <w:pPr>
        <w:pStyle w:val="Normlnweb"/>
        <w:numPr>
          <w:ilvl w:val="0"/>
          <w:numId w:val="7"/>
        </w:numPr>
      </w:pPr>
      <w:r>
        <w:t>požadovat přístup ke svým osobním údajům,</w:t>
      </w:r>
    </w:p>
    <w:p w:rsidR="00DE7CFE" w:rsidRDefault="00DE7CFE" w:rsidP="00DE7CFE">
      <w:pPr>
        <w:pStyle w:val="Normlnweb"/>
        <w:numPr>
          <w:ilvl w:val="0"/>
          <w:numId w:val="7"/>
        </w:numPr>
      </w:pPr>
      <w:r>
        <w:t>požadovat opravu nepřesných údajů,</w:t>
      </w:r>
    </w:p>
    <w:p w:rsidR="00DE7CFE" w:rsidRDefault="00DE7CFE" w:rsidP="00DE7CFE">
      <w:pPr>
        <w:pStyle w:val="Normlnweb"/>
        <w:numPr>
          <w:ilvl w:val="0"/>
          <w:numId w:val="7"/>
        </w:numPr>
      </w:pPr>
      <w:r>
        <w:t>požadovat výmaz osobních údajů,</w:t>
      </w:r>
    </w:p>
    <w:p w:rsidR="00DE7CFE" w:rsidRDefault="00DE7CFE" w:rsidP="00DE7CFE">
      <w:pPr>
        <w:pStyle w:val="Normlnweb"/>
        <w:numPr>
          <w:ilvl w:val="0"/>
          <w:numId w:val="7"/>
        </w:numPr>
      </w:pPr>
      <w:r>
        <w:t>požadovat omezení zpracování,</w:t>
      </w:r>
    </w:p>
    <w:p w:rsidR="00DE7CFE" w:rsidRDefault="00DE7CFE" w:rsidP="00DE7CFE">
      <w:pPr>
        <w:pStyle w:val="Normlnweb"/>
        <w:numPr>
          <w:ilvl w:val="0"/>
          <w:numId w:val="7"/>
        </w:numPr>
      </w:pPr>
      <w:r>
        <w:t>vznést námitku proti zpracování,</w:t>
      </w:r>
    </w:p>
    <w:p w:rsidR="00DE7CFE" w:rsidRDefault="00DE7CFE" w:rsidP="00DE7CFE">
      <w:pPr>
        <w:pStyle w:val="Normlnweb"/>
        <w:numPr>
          <w:ilvl w:val="0"/>
          <w:numId w:val="7"/>
        </w:numPr>
      </w:pPr>
      <w:r>
        <w:t>požadovat přenositelnost údajů,</w:t>
      </w:r>
    </w:p>
    <w:p w:rsidR="00DE7CFE" w:rsidRDefault="00DE7CFE" w:rsidP="00DE7CFE">
      <w:pPr>
        <w:pStyle w:val="Normlnweb"/>
        <w:numPr>
          <w:ilvl w:val="0"/>
          <w:numId w:val="7"/>
        </w:numPr>
      </w:pPr>
      <w:r>
        <w:t>odvolat souhlas se zpracováním, pokud je zpracování založeno na souhlasu.</w:t>
      </w:r>
    </w:p>
    <w:p w:rsidR="00DE7CFE" w:rsidRDefault="00DE7CFE" w:rsidP="00DE7CFE">
      <w:pPr>
        <w:pStyle w:val="Normlnweb"/>
      </w:pPr>
      <w:r>
        <w:t>Uplatnění práv je možné prostřednictvím kontaktních údajů uvedených v těchto zásadách.</w:t>
      </w:r>
    </w:p>
    <w:p w:rsidR="00DE7CFE" w:rsidRDefault="00DE7CFE" w:rsidP="00DE7CFE">
      <w:pPr>
        <w:pStyle w:val="Nadpis2"/>
      </w:pPr>
      <w:r>
        <w:t>8. Právo podat stížnost</w:t>
      </w:r>
    </w:p>
    <w:p w:rsidR="00DE7CFE" w:rsidRDefault="00DE7CFE" w:rsidP="00DE7CFE">
      <w:pPr>
        <w:pStyle w:val="Normlnweb"/>
      </w:pPr>
      <w:r>
        <w:t>Pokud se subjekt údajů domnívá, že při zpracování jeho osobních údajů dochází k porušení právních předpisů, má právo podat stížnost u dozorového úřadu.</w:t>
      </w:r>
    </w:p>
    <w:p w:rsidR="00DE7CFE" w:rsidRDefault="00DE7CFE" w:rsidP="00DE7CFE">
      <w:pPr>
        <w:pStyle w:val="Normlnweb"/>
      </w:pPr>
      <w:r>
        <w:t>Dozorovým úřadem v České republice je:</w:t>
      </w:r>
    </w:p>
    <w:p w:rsidR="00DE7CFE" w:rsidRDefault="00DE7CFE" w:rsidP="00DE7CFE">
      <w:pPr>
        <w:pStyle w:val="Normlnweb"/>
      </w:pPr>
      <w:r>
        <w:t>Úřad pro ochranu osobních údajů</w:t>
      </w:r>
      <w:r>
        <w:br/>
        <w:t>Pplk. Sochora 27</w:t>
      </w:r>
      <w:r>
        <w:br/>
        <w:t>170 00 Praha 7</w:t>
      </w:r>
      <w:r>
        <w:br/>
      </w:r>
      <w:hyperlink r:id="rId6" w:history="1">
        <w:r>
          <w:rPr>
            <w:rStyle w:val="Hypertextovodkaz"/>
          </w:rPr>
          <w:t>www.uoou.gov.cz</w:t>
        </w:r>
      </w:hyperlink>
    </w:p>
    <w:p w:rsidR="00DE7CFE" w:rsidRDefault="00DE7CFE" w:rsidP="00DE7CFE">
      <w:pPr>
        <w:pStyle w:val="Nadpis2"/>
      </w:pPr>
      <w:r>
        <w:t>9. Zabezpečení osobních údajů</w:t>
      </w:r>
    </w:p>
    <w:p w:rsidR="00DE7CFE" w:rsidRDefault="00DE7CFE" w:rsidP="00DE7CFE">
      <w:pPr>
        <w:pStyle w:val="Normlnweb"/>
      </w:pPr>
      <w:r>
        <w:t>Správce přijal přiměřená technická a organizační opatření k ochraně osobních údajů před neoprávněným přístupem, ztrátou, zneužitím nebo neoprávněným zveřejněním.</w:t>
      </w:r>
    </w:p>
    <w:p w:rsidR="00DE7CFE" w:rsidRDefault="00DE7CFE" w:rsidP="00DE7CFE">
      <w:pPr>
        <w:pStyle w:val="Normlnweb"/>
      </w:pPr>
      <w:r>
        <w:lastRenderedPageBreak/>
        <w:t>Přístup k osobním údajům mají pouze osoby, které jej potřebují k plnění svých pracovních nebo smluvních povinností.</w:t>
      </w:r>
    </w:p>
    <w:p w:rsidR="00DE7CFE" w:rsidRDefault="00DE7CFE" w:rsidP="00DE7CFE">
      <w:pPr>
        <w:pStyle w:val="Nadpis2"/>
      </w:pPr>
      <w:r>
        <w:t>10. Závěrečná ustanovení</w:t>
      </w:r>
    </w:p>
    <w:p w:rsidR="00DE7CFE" w:rsidRDefault="00DE7CFE" w:rsidP="00DE7CFE">
      <w:pPr>
        <w:pStyle w:val="Normlnweb"/>
      </w:pPr>
      <w:r>
        <w:t>Tyto zásady mohou být průběžně aktualizovány v návaznosti na změny právních předpisů nebo změny způsobu zpracování osobních údajů.</w:t>
      </w:r>
    </w:p>
    <w:p w:rsidR="00DE7CFE" w:rsidRDefault="00DE7CFE" w:rsidP="00DE7CFE">
      <w:pPr>
        <w:pStyle w:val="Normlnweb"/>
      </w:pPr>
      <w:r>
        <w:t>Aktuální znění je vždy zveřejněno na webových stránkách Správce.</w:t>
      </w:r>
    </w:p>
    <w:p w:rsidR="00DE7CFE" w:rsidRDefault="00DE7CFE" w:rsidP="00DE7CFE">
      <w:pPr>
        <w:pStyle w:val="Normlnweb"/>
      </w:pPr>
      <w:r>
        <w:t xml:space="preserve">Tyto zásady nabývají účinnosti dne </w:t>
      </w:r>
      <w:r w:rsidR="00070C0C">
        <w:t>2.6. 2026.</w:t>
      </w:r>
    </w:p>
    <w:p w:rsidR="00DE7CFE" w:rsidRDefault="00DE7CFE" w:rsidP="00DE7CFE">
      <w:pPr>
        <w:pStyle w:val="Normlnweb"/>
      </w:pPr>
      <w:r>
        <w:t xml:space="preserve">V </w:t>
      </w:r>
      <w:r w:rsidR="00070C0C">
        <w:t>Praze</w:t>
      </w:r>
      <w:r>
        <w:t xml:space="preserve">, dne </w:t>
      </w:r>
      <w:r w:rsidR="00070C0C">
        <w:t>2.6.2026</w:t>
      </w:r>
    </w:p>
    <w:p w:rsidR="00DE7CFE" w:rsidRDefault="00070C0C" w:rsidP="00860EFE">
      <w:pPr>
        <w:pStyle w:val="Normlnweb"/>
      </w:pPr>
      <w:r>
        <w:t>Lenka Míkovcová</w:t>
      </w:r>
      <w:bookmarkStart w:id="0" w:name="_GoBack"/>
      <w:bookmarkEnd w:id="0"/>
    </w:p>
    <w:sectPr w:rsidR="00DE7CFE" w:rsidSect="009431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4C7A"/>
    <w:multiLevelType w:val="multilevel"/>
    <w:tmpl w:val="4AFA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4759"/>
    <w:multiLevelType w:val="multilevel"/>
    <w:tmpl w:val="B6C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A1FB1"/>
    <w:multiLevelType w:val="multilevel"/>
    <w:tmpl w:val="033A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52741"/>
    <w:multiLevelType w:val="multilevel"/>
    <w:tmpl w:val="5FD8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76A5F"/>
    <w:multiLevelType w:val="multilevel"/>
    <w:tmpl w:val="3E56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D615F"/>
    <w:multiLevelType w:val="multilevel"/>
    <w:tmpl w:val="925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A495D"/>
    <w:multiLevelType w:val="multilevel"/>
    <w:tmpl w:val="7A92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828F8"/>
    <w:multiLevelType w:val="multilevel"/>
    <w:tmpl w:val="BDCA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A22DD"/>
    <w:multiLevelType w:val="multilevel"/>
    <w:tmpl w:val="6C18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00D3A"/>
    <w:multiLevelType w:val="multilevel"/>
    <w:tmpl w:val="16EE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A4108"/>
    <w:multiLevelType w:val="multilevel"/>
    <w:tmpl w:val="2A2E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94FFF"/>
    <w:multiLevelType w:val="multilevel"/>
    <w:tmpl w:val="3C5A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B0033"/>
    <w:multiLevelType w:val="multilevel"/>
    <w:tmpl w:val="9760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51979"/>
    <w:multiLevelType w:val="multilevel"/>
    <w:tmpl w:val="DF9C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107E8"/>
    <w:multiLevelType w:val="multilevel"/>
    <w:tmpl w:val="1030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D77E8"/>
    <w:multiLevelType w:val="multilevel"/>
    <w:tmpl w:val="C2A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161D6"/>
    <w:multiLevelType w:val="multilevel"/>
    <w:tmpl w:val="2AC4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2023D"/>
    <w:multiLevelType w:val="multilevel"/>
    <w:tmpl w:val="3918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90C1C"/>
    <w:multiLevelType w:val="multilevel"/>
    <w:tmpl w:val="5D4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D37BA5"/>
    <w:multiLevelType w:val="multilevel"/>
    <w:tmpl w:val="5E72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C7184"/>
    <w:multiLevelType w:val="multilevel"/>
    <w:tmpl w:val="705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892CD2"/>
    <w:multiLevelType w:val="multilevel"/>
    <w:tmpl w:val="54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DD6140"/>
    <w:multiLevelType w:val="multilevel"/>
    <w:tmpl w:val="466A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52E5A"/>
    <w:multiLevelType w:val="multilevel"/>
    <w:tmpl w:val="BA6C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D648A"/>
    <w:multiLevelType w:val="multilevel"/>
    <w:tmpl w:val="A020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16"/>
  </w:num>
  <w:num w:numId="5">
    <w:abstractNumId w:val="23"/>
  </w:num>
  <w:num w:numId="6">
    <w:abstractNumId w:val="14"/>
  </w:num>
  <w:num w:numId="7">
    <w:abstractNumId w:val="19"/>
  </w:num>
  <w:num w:numId="8">
    <w:abstractNumId w:val="15"/>
  </w:num>
  <w:num w:numId="9">
    <w:abstractNumId w:val="5"/>
  </w:num>
  <w:num w:numId="10">
    <w:abstractNumId w:val="22"/>
  </w:num>
  <w:num w:numId="11">
    <w:abstractNumId w:val="6"/>
  </w:num>
  <w:num w:numId="12">
    <w:abstractNumId w:val="18"/>
  </w:num>
  <w:num w:numId="13">
    <w:abstractNumId w:val="12"/>
  </w:num>
  <w:num w:numId="14">
    <w:abstractNumId w:val="1"/>
  </w:num>
  <w:num w:numId="15">
    <w:abstractNumId w:val="10"/>
  </w:num>
  <w:num w:numId="16">
    <w:abstractNumId w:val="7"/>
  </w:num>
  <w:num w:numId="17">
    <w:abstractNumId w:val="24"/>
  </w:num>
  <w:num w:numId="18">
    <w:abstractNumId w:val="0"/>
  </w:num>
  <w:num w:numId="19">
    <w:abstractNumId w:val="8"/>
  </w:num>
  <w:num w:numId="20">
    <w:abstractNumId w:val="3"/>
  </w:num>
  <w:num w:numId="21">
    <w:abstractNumId w:val="11"/>
  </w:num>
  <w:num w:numId="22">
    <w:abstractNumId w:val="13"/>
  </w:num>
  <w:num w:numId="23">
    <w:abstractNumId w:val="9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FE"/>
    <w:rsid w:val="00070C0C"/>
    <w:rsid w:val="002541C2"/>
    <w:rsid w:val="00517742"/>
    <w:rsid w:val="00860EFE"/>
    <w:rsid w:val="0094317F"/>
    <w:rsid w:val="00A867E8"/>
    <w:rsid w:val="00DE7CFE"/>
    <w:rsid w:val="00E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73E78C"/>
  <w14:defaultImageDpi w14:val="32767"/>
  <w15:chartTrackingRefBased/>
  <w15:docId w15:val="{059F6BBB-05C3-7D45-A731-0B58D6E4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E7C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E7C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7C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7C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E7C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DE7C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DE7CF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E7CFE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7CF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ou.gov.cz/" TargetMode="External"/><Relationship Id="rId5" Type="http://schemas.openxmlformats.org/officeDocument/2006/relationships/hyperlink" Target="http://www.uoou.g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1358</Words>
  <Characters>8014</Characters>
  <Application>Microsoft Office Word</Application>
  <DocSecurity>0</DocSecurity>
  <Lines>66</Lines>
  <Paragraphs>18</Paragraphs>
  <ScaleCrop>false</ScaleCrop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2026-06-02T19:02:00Z</dcterms:created>
  <dcterms:modified xsi:type="dcterms:W3CDTF">2026-06-02T19:03:00Z</dcterms:modified>
</cp:coreProperties>
</file>